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6B3D" w14:textId="77777777" w:rsidR="00823C4C" w:rsidRPr="00376B17" w:rsidRDefault="00823C4C" w:rsidP="00823C4C">
      <w:pPr>
        <w:jc w:val="center"/>
        <w:rPr>
          <w:b/>
        </w:rPr>
      </w:pPr>
      <w:r>
        <w:rPr>
          <w:b/>
        </w:rPr>
        <w:t xml:space="preserve">Regular </w:t>
      </w:r>
      <w:r w:rsidRPr="00376B17">
        <w:rPr>
          <w:b/>
        </w:rPr>
        <w:t>Meeting Minutes – Development Authority of Walton County</w:t>
      </w:r>
    </w:p>
    <w:p w14:paraId="52B4E53E" w14:textId="77777777" w:rsidR="00823C4C" w:rsidRDefault="00823C4C" w:rsidP="00823C4C"/>
    <w:p w14:paraId="00CB4C73" w14:textId="4604481B" w:rsidR="00823C4C" w:rsidRDefault="00823C4C" w:rsidP="00823C4C">
      <w:pPr>
        <w:pStyle w:val="BFBodySingle"/>
        <w:spacing w:after="0"/>
        <w:ind w:firstLine="0"/>
      </w:pPr>
      <w:r>
        <w:t>Date:</w:t>
      </w:r>
      <w:r>
        <w:tab/>
      </w:r>
      <w:r>
        <w:tab/>
        <w:t>8:30 a.m., Monday, February 24, 2025</w:t>
      </w:r>
    </w:p>
    <w:p w14:paraId="124091DA" w14:textId="77777777" w:rsidR="00823C4C" w:rsidRDefault="00823C4C" w:rsidP="00823C4C">
      <w:pPr>
        <w:pStyle w:val="BFBodySingle"/>
        <w:spacing w:after="0"/>
        <w:ind w:firstLine="0"/>
      </w:pPr>
    </w:p>
    <w:p w14:paraId="522802E8" w14:textId="77777777" w:rsidR="00823C4C" w:rsidRDefault="00823C4C" w:rsidP="00823C4C">
      <w:pPr>
        <w:pStyle w:val="BFBodySingle"/>
        <w:spacing w:after="0"/>
        <w:ind w:left="1440" w:hanging="1440"/>
      </w:pPr>
      <w:r>
        <w:t>Location:</w:t>
      </w:r>
      <w:r>
        <w:tab/>
        <w:t xml:space="preserve">132 E. Spring Street, Monroe, Georgia, 30655 - Conference room </w:t>
      </w:r>
    </w:p>
    <w:p w14:paraId="640451C9" w14:textId="77777777" w:rsidR="00823C4C" w:rsidRDefault="00823C4C" w:rsidP="00823C4C">
      <w:pPr>
        <w:pStyle w:val="BFBodySingle"/>
        <w:spacing w:after="0"/>
        <w:ind w:left="1440" w:hanging="1440"/>
      </w:pPr>
    </w:p>
    <w:p w14:paraId="14C289E7" w14:textId="77777777" w:rsidR="00823C4C" w:rsidRDefault="00823C4C" w:rsidP="00823C4C">
      <w:pPr>
        <w:pStyle w:val="BFBodySing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spacing w:after="0"/>
        <w:ind w:left="1440" w:hanging="1440"/>
      </w:pPr>
      <w:r>
        <w:t>Board Members Present:</w:t>
      </w:r>
      <w:r>
        <w:tab/>
        <w:t>Morris Jordan (Chairman)</w:t>
      </w:r>
      <w:r>
        <w:tab/>
        <w:t>Skip Baliles</w:t>
      </w:r>
      <w:r>
        <w:tab/>
      </w:r>
      <w:r>
        <w:tab/>
      </w:r>
      <w:r>
        <w:tab/>
      </w:r>
      <w:r>
        <w:tab/>
        <w:t>Bettye Ray</w:t>
      </w:r>
      <w:r>
        <w:tab/>
      </w:r>
      <w:r>
        <w:tab/>
      </w:r>
      <w:r>
        <w:tab/>
        <w:t>Melinda Dally</w:t>
      </w:r>
      <w:r>
        <w:tab/>
      </w:r>
      <w:r>
        <w:tab/>
      </w:r>
      <w:r>
        <w:tab/>
      </w:r>
      <w:r>
        <w:tab/>
        <w:t>David Thompson</w:t>
      </w:r>
      <w:r>
        <w:tab/>
      </w:r>
      <w:r>
        <w:tab/>
        <w:t>Neal Jackson</w:t>
      </w:r>
      <w:r>
        <w:tab/>
      </w:r>
      <w:r>
        <w:tab/>
      </w:r>
    </w:p>
    <w:p w14:paraId="06311C64" w14:textId="0716DF1F" w:rsidR="00823C4C" w:rsidRDefault="00DF6507" w:rsidP="00823C4C">
      <w:pPr>
        <w:pStyle w:val="BFBodySingle"/>
        <w:spacing w:after="0"/>
        <w:ind w:left="1440" w:hanging="1440"/>
      </w:pPr>
      <w:r>
        <w:tab/>
      </w:r>
      <w:r>
        <w:tab/>
      </w:r>
      <w:r>
        <w:tab/>
        <w:t>Tom Carter</w:t>
      </w:r>
      <w:r>
        <w:tab/>
      </w:r>
      <w:r>
        <w:tab/>
      </w:r>
      <w:r>
        <w:tab/>
      </w:r>
      <w:r>
        <w:tab/>
        <w:t>David Keener</w:t>
      </w:r>
    </w:p>
    <w:p w14:paraId="5812B3D9" w14:textId="4F8B33B8" w:rsidR="00DF6507" w:rsidRDefault="00DF6507" w:rsidP="00823C4C">
      <w:pPr>
        <w:pStyle w:val="BFBodySingle"/>
        <w:spacing w:after="0"/>
        <w:ind w:left="1440" w:hanging="1440"/>
      </w:pPr>
      <w:r>
        <w:tab/>
      </w:r>
      <w:r>
        <w:tab/>
      </w:r>
      <w:r>
        <w:tab/>
        <w:t>John Howard</w:t>
      </w:r>
    </w:p>
    <w:p w14:paraId="4A457C89" w14:textId="77777777" w:rsidR="00DF6507" w:rsidRDefault="00DF6507" w:rsidP="00823C4C">
      <w:pPr>
        <w:pStyle w:val="BFBodySingle"/>
        <w:spacing w:after="0"/>
        <w:ind w:left="1440" w:hanging="1440"/>
      </w:pPr>
    </w:p>
    <w:p w14:paraId="251AE805" w14:textId="37B181FD" w:rsidR="00823C4C" w:rsidRDefault="00823C4C" w:rsidP="00823C4C">
      <w:pPr>
        <w:pStyle w:val="BFBodySingle"/>
        <w:spacing w:after="0"/>
        <w:ind w:left="2160" w:hanging="2160"/>
      </w:pPr>
      <w:r>
        <w:t>Others Present:</w:t>
      </w:r>
      <w:r>
        <w:tab/>
        <w:t>Shane Short, Executive Director; Ben McDaniel</w:t>
      </w:r>
      <w:r w:rsidR="00DF6507">
        <w:t>, VP of Economic Development</w:t>
      </w:r>
      <w:r>
        <w:t xml:space="preserve">; Dessa Morris; Jami Cash; </w:t>
      </w:r>
      <w:r w:rsidR="00DF6507">
        <w:t>Gage Patton</w:t>
      </w:r>
      <w:r>
        <w:t xml:space="preserve">, Attorney; </w:t>
      </w:r>
      <w:r w:rsidR="00DF6507">
        <w:t>Fabersha Flynt (</w:t>
      </w:r>
      <w:r w:rsidR="007A6A84">
        <w:t>L</w:t>
      </w:r>
      <w:r w:rsidR="00DF6507">
        <w:t>eadership Walton); James Kean (</w:t>
      </w:r>
      <w:r w:rsidR="007A6A84">
        <w:t>L</w:t>
      </w:r>
      <w:r w:rsidR="00DF6507">
        <w:t>eadership Walton); Sarah Dobbins (</w:t>
      </w:r>
      <w:r w:rsidR="007A6A84">
        <w:t>L</w:t>
      </w:r>
      <w:r w:rsidR="00DF6507">
        <w:t>eadership Walton)</w:t>
      </w:r>
      <w:r>
        <w:t xml:space="preserve"> </w:t>
      </w:r>
    </w:p>
    <w:p w14:paraId="1443CA6E" w14:textId="77777777" w:rsidR="00823C4C" w:rsidRDefault="00823C4C" w:rsidP="00823C4C">
      <w:pPr>
        <w:pStyle w:val="BFBodySingle"/>
        <w:spacing w:after="0"/>
        <w:ind w:left="1440"/>
      </w:pPr>
      <w:r>
        <w:tab/>
      </w:r>
    </w:p>
    <w:p w14:paraId="22DAC507" w14:textId="6FF2B1F7" w:rsidR="00823C4C" w:rsidRPr="00DF6507" w:rsidRDefault="00823C4C" w:rsidP="00DF6507">
      <w:pPr>
        <w:pStyle w:val="BFBodySingle"/>
        <w:numPr>
          <w:ilvl w:val="0"/>
          <w:numId w:val="1"/>
        </w:numPr>
        <w:spacing w:after="0"/>
      </w:pPr>
      <w:r w:rsidRPr="006C41F5">
        <w:rPr>
          <w:b/>
        </w:rPr>
        <w:t>Welcome and Call to Order</w:t>
      </w:r>
      <w:r>
        <w:t xml:space="preserve"> – Meeting was called to order at 8:30 a.m.</w:t>
      </w:r>
    </w:p>
    <w:p w14:paraId="3DC5549E" w14:textId="77777777" w:rsidR="00823C4C" w:rsidRDefault="00823C4C" w:rsidP="00823C4C">
      <w:pPr>
        <w:pStyle w:val="ListParagraph"/>
        <w:rPr>
          <w:b/>
        </w:rPr>
      </w:pPr>
    </w:p>
    <w:p w14:paraId="564BF848" w14:textId="10B663CF" w:rsidR="00823C4C" w:rsidRDefault="00823C4C" w:rsidP="00823C4C">
      <w:pPr>
        <w:pStyle w:val="BFBodySingle"/>
        <w:numPr>
          <w:ilvl w:val="0"/>
          <w:numId w:val="1"/>
        </w:numPr>
        <w:spacing w:after="0"/>
      </w:pPr>
      <w:r w:rsidRPr="00471CCF">
        <w:rPr>
          <w:b/>
        </w:rPr>
        <w:t>Adoption of Agenda</w:t>
      </w:r>
      <w:r>
        <w:t xml:space="preserve"> –The Board adopted the agenda </w:t>
      </w:r>
      <w:r w:rsidR="00DF6507">
        <w:t>(</w:t>
      </w:r>
      <w:r w:rsidR="007A6A84">
        <w:t>removing the item</w:t>
      </w:r>
      <w:r w:rsidR="00DF6507">
        <w:t xml:space="preserve"> "Appointment of Chairman, Vice Chair, Secretary</w:t>
      </w:r>
      <w:r w:rsidR="007A6A84">
        <w:t>" as said item</w:t>
      </w:r>
      <w:r w:rsidR="00DF6507">
        <w:t xml:space="preserve"> </w:t>
      </w:r>
      <w:r w:rsidR="007A6A84">
        <w:t>was handled and prior month's meeting</w:t>
      </w:r>
      <w:r w:rsidR="00DF6507">
        <w:t xml:space="preserve">) </w:t>
      </w:r>
      <w:r>
        <w:t xml:space="preserve">on a motion by </w:t>
      </w:r>
      <w:r w:rsidR="00DF6507">
        <w:t>J. Howard,</w:t>
      </w:r>
      <w:r>
        <w:t xml:space="preserve"> second by </w:t>
      </w:r>
      <w:r w:rsidR="00DF6507">
        <w:t>D. Thompson</w:t>
      </w:r>
      <w:r>
        <w:t>, which passed unanimously.</w:t>
      </w:r>
    </w:p>
    <w:p w14:paraId="3B80B58D" w14:textId="77777777" w:rsidR="00823C4C" w:rsidRPr="00E70C68" w:rsidRDefault="00823C4C" w:rsidP="00823C4C">
      <w:pPr>
        <w:rPr>
          <w:b/>
        </w:rPr>
      </w:pPr>
    </w:p>
    <w:p w14:paraId="53C1C26E" w14:textId="0E372D16" w:rsidR="00823C4C" w:rsidRDefault="00823C4C" w:rsidP="00823C4C">
      <w:pPr>
        <w:pStyle w:val="BFBodySingle"/>
        <w:numPr>
          <w:ilvl w:val="0"/>
          <w:numId w:val="1"/>
        </w:numPr>
        <w:spacing w:after="0"/>
      </w:pPr>
      <w:r>
        <w:rPr>
          <w:b/>
        </w:rPr>
        <w:t xml:space="preserve">Approval of Minutes – </w:t>
      </w:r>
      <w:r>
        <w:t xml:space="preserve">Minutes for the </w:t>
      </w:r>
      <w:r w:rsidR="00DF6507">
        <w:t>January 27, 2025</w:t>
      </w:r>
      <w:r>
        <w:t xml:space="preserve">, meeting were presented. The Board approved the Minutes on a motion by N. Jackson, second by </w:t>
      </w:r>
      <w:r w:rsidR="00DF6507">
        <w:t>J. Howard</w:t>
      </w:r>
      <w:r>
        <w:t>, which passed unanimously</w:t>
      </w:r>
      <w:r w:rsidRPr="00D423FE">
        <w:t>.</w:t>
      </w:r>
    </w:p>
    <w:p w14:paraId="4B4CD87E" w14:textId="77777777" w:rsidR="00823C4C" w:rsidRDefault="00823C4C" w:rsidP="00823C4C">
      <w:pPr>
        <w:pStyle w:val="BFBodySingle"/>
        <w:spacing w:after="0"/>
        <w:ind w:left="1080" w:firstLine="0"/>
      </w:pPr>
    </w:p>
    <w:p w14:paraId="5E1A2E24" w14:textId="0BE5951B" w:rsidR="00823C4C" w:rsidRDefault="00823C4C" w:rsidP="00823C4C">
      <w:pPr>
        <w:pStyle w:val="BFBodySingle"/>
        <w:numPr>
          <w:ilvl w:val="0"/>
          <w:numId w:val="1"/>
        </w:numPr>
        <w:spacing w:after="0"/>
      </w:pPr>
      <w:r w:rsidRPr="000348E0">
        <w:rPr>
          <w:b/>
          <w:bCs/>
        </w:rPr>
        <w:t>Approval of Financials</w:t>
      </w:r>
      <w:r>
        <w:t xml:space="preserve"> </w:t>
      </w:r>
      <w:r w:rsidRPr="000348E0">
        <w:rPr>
          <w:b/>
        </w:rPr>
        <w:t>–</w:t>
      </w:r>
      <w:r>
        <w:t xml:space="preserve"> Financials </w:t>
      </w:r>
      <w:r w:rsidR="007A6A84">
        <w:t xml:space="preserve">for the </w:t>
      </w:r>
      <w:r>
        <w:t xml:space="preserve">month ending </w:t>
      </w:r>
      <w:r w:rsidR="00DF6507">
        <w:t>01</w:t>
      </w:r>
      <w:r>
        <w:t>/31/202</w:t>
      </w:r>
      <w:r w:rsidR="00DF6507">
        <w:t>5</w:t>
      </w:r>
      <w:r>
        <w:t xml:space="preserve"> were approved on a motion by D. Thompson, second by </w:t>
      </w:r>
      <w:r w:rsidR="00DF6507">
        <w:t>J. Howard</w:t>
      </w:r>
      <w:r>
        <w:t xml:space="preserve">, which passed unanimously. </w:t>
      </w:r>
    </w:p>
    <w:p w14:paraId="2D690926" w14:textId="77777777" w:rsidR="00823C4C" w:rsidRPr="008B62FE" w:rsidRDefault="00823C4C" w:rsidP="00823C4C">
      <w:pPr>
        <w:pStyle w:val="BFBodySingle"/>
        <w:spacing w:after="0"/>
        <w:ind w:firstLine="0"/>
      </w:pPr>
    </w:p>
    <w:p w14:paraId="3190CA20" w14:textId="77777777" w:rsidR="00823C4C" w:rsidRDefault="00823C4C" w:rsidP="00823C4C">
      <w:pPr>
        <w:pStyle w:val="BFBodySingle"/>
        <w:numPr>
          <w:ilvl w:val="0"/>
          <w:numId w:val="1"/>
        </w:numPr>
        <w:spacing w:after="0"/>
      </w:pPr>
      <w:r>
        <w:rPr>
          <w:b/>
        </w:rPr>
        <w:t xml:space="preserve">Old Business – </w:t>
      </w:r>
    </w:p>
    <w:p w14:paraId="1AA706DE" w14:textId="77777777" w:rsidR="00823C4C" w:rsidRDefault="00823C4C" w:rsidP="00823C4C">
      <w:pPr>
        <w:pStyle w:val="BFBodySingle"/>
        <w:spacing w:after="0"/>
        <w:ind w:firstLine="0"/>
      </w:pPr>
    </w:p>
    <w:p w14:paraId="14BF32F1" w14:textId="2C3B597C" w:rsidR="00823C4C" w:rsidRDefault="00823C4C" w:rsidP="00823C4C">
      <w:pPr>
        <w:pStyle w:val="BFBodySingle"/>
        <w:numPr>
          <w:ilvl w:val="2"/>
          <w:numId w:val="1"/>
        </w:numPr>
        <w:spacing w:after="0"/>
      </w:pPr>
      <w:r>
        <w:t xml:space="preserve">Rivian Update – S. Short stated that </w:t>
      </w:r>
      <w:r w:rsidR="00DF6507">
        <w:t xml:space="preserve">top level </w:t>
      </w:r>
      <w:r w:rsidR="00E4435B">
        <w:t>employees</w:t>
      </w:r>
      <w:r w:rsidR="00DF6507">
        <w:t xml:space="preserve"> at Rivian will give a start date soon; the loan received by Rivian is secured and the attorneys </w:t>
      </w:r>
      <w:r w:rsidR="00E4435B">
        <w:t>involved have advised the loan is complete</w:t>
      </w:r>
      <w:r w:rsidR="00DF6507">
        <w:t>.</w:t>
      </w:r>
    </w:p>
    <w:p w14:paraId="340B8CE6" w14:textId="77777777" w:rsidR="00823C4C" w:rsidRDefault="00823C4C" w:rsidP="00823C4C">
      <w:pPr>
        <w:pStyle w:val="BFBodySingle"/>
        <w:spacing w:after="0"/>
        <w:ind w:firstLine="0"/>
      </w:pPr>
    </w:p>
    <w:p w14:paraId="3A292AFF" w14:textId="77777777" w:rsidR="00823C4C" w:rsidRDefault="00823C4C" w:rsidP="00823C4C">
      <w:pPr>
        <w:pStyle w:val="BFBodySingle"/>
        <w:numPr>
          <w:ilvl w:val="0"/>
          <w:numId w:val="1"/>
        </w:numPr>
        <w:spacing w:after="0"/>
      </w:pPr>
      <w:r>
        <w:rPr>
          <w:b/>
        </w:rPr>
        <w:t>New Business –</w:t>
      </w:r>
      <w:r>
        <w:t xml:space="preserve"> </w:t>
      </w:r>
    </w:p>
    <w:p w14:paraId="58635180" w14:textId="77777777" w:rsidR="00823C4C" w:rsidRDefault="00823C4C" w:rsidP="00823C4C">
      <w:pPr>
        <w:pStyle w:val="BFBodySingle"/>
        <w:spacing w:after="0"/>
        <w:ind w:firstLine="0"/>
        <w:jc w:val="left"/>
      </w:pPr>
    </w:p>
    <w:p w14:paraId="61270015" w14:textId="3A0154AB" w:rsidR="00823C4C" w:rsidRDefault="00DF6507" w:rsidP="00DF6507">
      <w:pPr>
        <w:pStyle w:val="BFBodySingle"/>
        <w:numPr>
          <w:ilvl w:val="2"/>
          <w:numId w:val="1"/>
        </w:numPr>
        <w:spacing w:after="0"/>
      </w:pPr>
      <w:r>
        <w:t xml:space="preserve">Workman's Compensation – ACCG – S. Short stated that he has reached out to ACCG regarding worker's comp insurance for the </w:t>
      </w:r>
      <w:r w:rsidR="00E4435B">
        <w:t>Authority</w:t>
      </w:r>
      <w:r>
        <w:t xml:space="preserve"> and the premium would be $1289/year. </w:t>
      </w:r>
      <w:r w:rsidR="00E4435B">
        <w:t>S. Short also inquired</w:t>
      </w:r>
      <w:r w:rsidR="00147B4D">
        <w:t xml:space="preserve"> with</w:t>
      </w:r>
      <w:r>
        <w:t xml:space="preserve"> AFLAC regarding life insurance quotes.</w:t>
      </w:r>
      <w:r w:rsidR="00823C4C">
        <w:t xml:space="preserve"> </w:t>
      </w:r>
    </w:p>
    <w:p w14:paraId="303B1559" w14:textId="77777777" w:rsidR="00823C4C" w:rsidRDefault="00823C4C" w:rsidP="00823C4C">
      <w:pPr>
        <w:pStyle w:val="BFBodySingle"/>
        <w:spacing w:after="0"/>
        <w:ind w:firstLine="0"/>
      </w:pPr>
    </w:p>
    <w:p w14:paraId="65AECA80" w14:textId="506EDD4D" w:rsidR="00823C4C" w:rsidRDefault="00823C4C" w:rsidP="00823C4C">
      <w:pPr>
        <w:pStyle w:val="BFBodySingle"/>
        <w:numPr>
          <w:ilvl w:val="0"/>
          <w:numId w:val="1"/>
        </w:numPr>
        <w:spacing w:after="0"/>
      </w:pPr>
      <w:r w:rsidRPr="007505AD">
        <w:rPr>
          <w:b/>
          <w:bCs/>
        </w:rPr>
        <w:lastRenderedPageBreak/>
        <w:t>Walton Works Report</w:t>
      </w:r>
      <w:r>
        <w:t xml:space="preserve"> – D. Morris and J. Cash discussed</w:t>
      </w:r>
      <w:r w:rsidRPr="007B523F">
        <w:t xml:space="preserve"> </w:t>
      </w:r>
      <w:r>
        <w:t xml:space="preserve">various initiatives and events, including </w:t>
      </w:r>
      <w:r w:rsidR="00DF6507">
        <w:t>Career Compass (now uploaded to website); "Be Pro Be Proud" trailer coming to middle school next week; March 7 – Youth Leadership Walton;</w:t>
      </w:r>
      <w:r w:rsidR="00B70EAB">
        <w:t xml:space="preserve"> March 12 – Workforce Wednesday;</w:t>
      </w:r>
      <w:r w:rsidR="00DF6507">
        <w:t xml:space="preserve"> March 13 </w:t>
      </w:r>
      <w:r w:rsidR="00B70EAB">
        <w:t>–</w:t>
      </w:r>
      <w:r w:rsidR="00DF6507">
        <w:t xml:space="preserve"> </w:t>
      </w:r>
      <w:r w:rsidR="00B70EAB">
        <w:t xml:space="preserve">Leadership Walton &amp; Chamber Presentation; March 20 – Industrial Workforce survey and breakfast at Dev. Auth.; Summer 2025 </w:t>
      </w:r>
      <w:r w:rsidR="005D5419">
        <w:t>–</w:t>
      </w:r>
      <w:r w:rsidR="00B70EAB">
        <w:t xml:space="preserve"> Ed</w:t>
      </w:r>
      <w:r w:rsidR="005D5419">
        <w:t xml:space="preserve"> – Educator externship; March 3- April 24 – industrial maintenance training</w:t>
      </w:r>
      <w:r>
        <w:t>.</w:t>
      </w:r>
    </w:p>
    <w:p w14:paraId="7D9B822A" w14:textId="77777777" w:rsidR="00823C4C" w:rsidRDefault="00823C4C" w:rsidP="00823C4C">
      <w:pPr>
        <w:pStyle w:val="BFBodySingle"/>
        <w:spacing w:after="0"/>
        <w:ind w:left="1080" w:firstLine="0"/>
      </w:pPr>
      <w:r>
        <w:t xml:space="preserve">  </w:t>
      </w:r>
    </w:p>
    <w:p w14:paraId="1C4104A0" w14:textId="17EA6EB3" w:rsidR="005D5419" w:rsidRPr="005D5419" w:rsidRDefault="005D5419" w:rsidP="00823C4C">
      <w:pPr>
        <w:pStyle w:val="BFBodySingle"/>
        <w:numPr>
          <w:ilvl w:val="0"/>
          <w:numId w:val="1"/>
        </w:numPr>
        <w:spacing w:after="0"/>
      </w:pPr>
      <w:r w:rsidRPr="005D5419">
        <w:rPr>
          <w:b/>
          <w:bCs/>
        </w:rPr>
        <w:t>Economic Development Report</w:t>
      </w:r>
      <w:r>
        <w:t xml:space="preserve"> – S. Short discussed </w:t>
      </w:r>
      <w:r w:rsidR="00147B4D">
        <w:t xml:space="preserve">various projects, including </w:t>
      </w:r>
      <w:r>
        <w:t>the $300 million investment providing 800 new jobs in Social Circle (PNK building is generating lots of interest)</w:t>
      </w:r>
      <w:r w:rsidR="00147B4D">
        <w:t>, and water supply matters in Social Circle</w:t>
      </w:r>
      <w:r>
        <w:t xml:space="preserve">. B. McDaniel discussed the NE GA Economic Dev. Luncheon which occurred last Wednesday; updating website with headshots and info.    </w:t>
      </w:r>
    </w:p>
    <w:p w14:paraId="055B27D3" w14:textId="77777777" w:rsidR="005D5419" w:rsidRDefault="005D5419" w:rsidP="005D5419">
      <w:pPr>
        <w:pStyle w:val="ListParagraph"/>
        <w:rPr>
          <w:b/>
        </w:rPr>
      </w:pPr>
    </w:p>
    <w:p w14:paraId="37BDCF6A" w14:textId="2674718D" w:rsidR="00823C4C" w:rsidRDefault="00823C4C" w:rsidP="005D5419">
      <w:pPr>
        <w:pStyle w:val="BFBodySingle"/>
        <w:numPr>
          <w:ilvl w:val="0"/>
          <w:numId w:val="1"/>
        </w:numPr>
        <w:spacing w:after="0"/>
      </w:pPr>
      <w:r w:rsidRPr="0045383F">
        <w:rPr>
          <w:b/>
        </w:rPr>
        <w:t>Executive Director Report –</w:t>
      </w:r>
      <w:r w:rsidR="005D5419">
        <w:rPr>
          <w:b/>
        </w:rPr>
        <w:t xml:space="preserve"> </w:t>
      </w:r>
      <w:r w:rsidR="005D5419" w:rsidRPr="005D5419">
        <w:rPr>
          <w:bCs/>
        </w:rPr>
        <w:t xml:space="preserve">S. Short </w:t>
      </w:r>
      <w:r w:rsidR="005D5419">
        <w:rPr>
          <w:bCs/>
        </w:rPr>
        <w:t>discussed</w:t>
      </w:r>
      <w:r w:rsidR="005D5419" w:rsidRPr="005D5419">
        <w:rPr>
          <w:bCs/>
        </w:rPr>
        <w:t xml:space="preserve"> the Walton County</w:t>
      </w:r>
      <w:r w:rsidR="005D5419">
        <w:rPr>
          <w:b/>
        </w:rPr>
        <w:t xml:space="preserve"> </w:t>
      </w:r>
      <w:r w:rsidR="005D5419">
        <w:rPr>
          <w:bCs/>
        </w:rPr>
        <w:t xml:space="preserve">Municipal </w:t>
      </w:r>
      <w:r w:rsidR="00147B4D">
        <w:rPr>
          <w:bCs/>
        </w:rPr>
        <w:t>Association's</w:t>
      </w:r>
      <w:r w:rsidR="005D5419">
        <w:rPr>
          <w:bCs/>
        </w:rPr>
        <w:t xml:space="preserve"> meeting; JDA received another potential lawsuit notice regarding Rivian</w:t>
      </w:r>
      <w:r w:rsidR="00147B4D">
        <w:rPr>
          <w:bCs/>
        </w:rPr>
        <w:t>.</w:t>
      </w:r>
    </w:p>
    <w:p w14:paraId="4EA68015" w14:textId="77777777" w:rsidR="005D5419" w:rsidRDefault="005D5419" w:rsidP="005D5419">
      <w:pPr>
        <w:pStyle w:val="BFBodySingle"/>
        <w:spacing w:after="0"/>
        <w:ind w:firstLine="0"/>
      </w:pPr>
    </w:p>
    <w:p w14:paraId="07CAE7C8" w14:textId="2CB357AE" w:rsidR="00823C4C" w:rsidRDefault="00823C4C" w:rsidP="00823C4C">
      <w:pPr>
        <w:pStyle w:val="BFBodySingle"/>
        <w:numPr>
          <w:ilvl w:val="0"/>
          <w:numId w:val="1"/>
        </w:numPr>
        <w:spacing w:after="0"/>
      </w:pPr>
      <w:r>
        <w:rPr>
          <w:b/>
        </w:rPr>
        <w:t>Announcements/Other Business</w:t>
      </w:r>
      <w:r>
        <w:t xml:space="preserve"> – </w:t>
      </w:r>
      <w:r w:rsidR="005D5419">
        <w:t>Meet and Greet tomorrow</w:t>
      </w:r>
      <w:r w:rsidR="00147B4D">
        <w:t xml:space="preserve"> (2/25)</w:t>
      </w:r>
      <w:r w:rsidR="005D5419">
        <w:t>; car show March 15, Monroe and Walton Co. meeting with GDOT regarding north bypass for Monroe</w:t>
      </w:r>
      <w:r>
        <w:t>.</w:t>
      </w:r>
    </w:p>
    <w:p w14:paraId="0E2AA812" w14:textId="77777777" w:rsidR="00823C4C" w:rsidRPr="003F75CE" w:rsidRDefault="00823C4C" w:rsidP="00823C4C">
      <w:pPr>
        <w:pStyle w:val="BFBodySingle"/>
        <w:spacing w:after="0"/>
        <w:ind w:firstLine="0"/>
      </w:pPr>
    </w:p>
    <w:p w14:paraId="157E67CC" w14:textId="77777777" w:rsidR="00823C4C" w:rsidRDefault="00823C4C" w:rsidP="00823C4C">
      <w:pPr>
        <w:pStyle w:val="BFBodySingle"/>
        <w:numPr>
          <w:ilvl w:val="0"/>
          <w:numId w:val="1"/>
        </w:numPr>
        <w:spacing w:after="0"/>
      </w:pPr>
      <w:r w:rsidRPr="000C744B">
        <w:rPr>
          <w:b/>
        </w:rPr>
        <w:t xml:space="preserve">Executive </w:t>
      </w:r>
      <w:r>
        <w:rPr>
          <w:b/>
        </w:rPr>
        <w:t>Session</w:t>
      </w:r>
      <w:r>
        <w:t xml:space="preserve"> – None.</w:t>
      </w:r>
    </w:p>
    <w:p w14:paraId="2D60CBDC" w14:textId="77777777" w:rsidR="00823C4C" w:rsidRDefault="00823C4C" w:rsidP="00823C4C">
      <w:pPr>
        <w:pStyle w:val="BFBodySingle"/>
        <w:spacing w:after="0"/>
      </w:pPr>
    </w:p>
    <w:p w14:paraId="75798D16" w14:textId="50B1D48A" w:rsidR="00823C4C" w:rsidRDefault="00823C4C" w:rsidP="00823C4C">
      <w:pPr>
        <w:pStyle w:val="BFBodySingle"/>
        <w:numPr>
          <w:ilvl w:val="0"/>
          <w:numId w:val="1"/>
        </w:numPr>
        <w:spacing w:after="0"/>
      </w:pPr>
      <w:r w:rsidRPr="00B029C9">
        <w:rPr>
          <w:b/>
        </w:rPr>
        <w:t>Adjourn</w:t>
      </w:r>
      <w:r>
        <w:t xml:space="preserve"> –The Board adjourned at 9:</w:t>
      </w:r>
      <w:r w:rsidR="005D5419">
        <w:t>09</w:t>
      </w:r>
      <w:r>
        <w:t xml:space="preserve"> a.m. on a motion by </w:t>
      </w:r>
      <w:r w:rsidR="005D5419">
        <w:t>D. Thompson</w:t>
      </w:r>
      <w:r>
        <w:t xml:space="preserve">, second by </w:t>
      </w:r>
      <w:r w:rsidR="005D5419">
        <w:t>J. Howard</w:t>
      </w:r>
      <w:r>
        <w:t>, which passed unanimously.</w:t>
      </w:r>
    </w:p>
    <w:p w14:paraId="532680D9" w14:textId="77777777" w:rsidR="00823C4C" w:rsidRDefault="00823C4C" w:rsidP="00823C4C">
      <w:pPr>
        <w:pStyle w:val="ListParagraph"/>
      </w:pPr>
    </w:p>
    <w:p w14:paraId="0729E86A" w14:textId="77777777" w:rsidR="00823C4C" w:rsidRDefault="00823C4C" w:rsidP="00823C4C">
      <w:pPr>
        <w:pStyle w:val="ListParagraph"/>
      </w:pPr>
    </w:p>
    <w:p w14:paraId="6DC5ED57" w14:textId="77777777" w:rsidR="00823C4C" w:rsidRDefault="00823C4C" w:rsidP="00823C4C"/>
    <w:p w14:paraId="5D2F23B5" w14:textId="77777777" w:rsidR="00823C4C" w:rsidRDefault="00823C4C" w:rsidP="00823C4C"/>
    <w:p w14:paraId="7479AF64" w14:textId="77777777" w:rsidR="00823C4C" w:rsidRDefault="00823C4C" w:rsidP="00823C4C"/>
    <w:p w14:paraId="7B4A8AF5" w14:textId="77777777" w:rsidR="00823C4C" w:rsidRDefault="00823C4C" w:rsidP="00823C4C"/>
    <w:p w14:paraId="75C1CE1D" w14:textId="77777777" w:rsidR="00823C4C" w:rsidRDefault="00823C4C" w:rsidP="00823C4C"/>
    <w:p w14:paraId="270D2B25" w14:textId="77777777" w:rsidR="00823C4C" w:rsidRDefault="00823C4C" w:rsidP="00823C4C"/>
    <w:p w14:paraId="3F3CE09D" w14:textId="77777777" w:rsidR="00823C4C" w:rsidRDefault="00823C4C" w:rsidP="00823C4C"/>
    <w:p w14:paraId="1D81CD64" w14:textId="77777777" w:rsidR="00823C4C" w:rsidRDefault="00823C4C" w:rsidP="00823C4C"/>
    <w:p w14:paraId="3896DA9A" w14:textId="77777777" w:rsidR="00A4680B" w:rsidRDefault="00A4680B"/>
    <w:sectPr w:rsidR="00A4680B" w:rsidSect="00823C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5194E"/>
    <w:multiLevelType w:val="hybridMultilevel"/>
    <w:tmpl w:val="4964F6EA"/>
    <w:lvl w:ilvl="0" w:tplc="1F0EA01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E6BC4DA8">
      <w:start w:val="1"/>
      <w:numFmt w:val="upp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CF45A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401EE6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8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4C"/>
    <w:rsid w:val="00147B4D"/>
    <w:rsid w:val="0021331B"/>
    <w:rsid w:val="00232572"/>
    <w:rsid w:val="005D5419"/>
    <w:rsid w:val="007A6A84"/>
    <w:rsid w:val="00823C4C"/>
    <w:rsid w:val="00A4680B"/>
    <w:rsid w:val="00B70EAB"/>
    <w:rsid w:val="00DB2490"/>
    <w:rsid w:val="00DF6507"/>
    <w:rsid w:val="00E4435B"/>
    <w:rsid w:val="00F6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E7EA"/>
  <w15:chartTrackingRefBased/>
  <w15:docId w15:val="{E61CC60D-01B8-470D-8E3A-A0DA3BC6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C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C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C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C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C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C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C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C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C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C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C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C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C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C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C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C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C4C"/>
    <w:rPr>
      <w:b/>
      <w:bCs/>
      <w:smallCaps/>
      <w:color w:val="0F4761" w:themeColor="accent1" w:themeShade="BF"/>
      <w:spacing w:val="5"/>
    </w:rPr>
  </w:style>
  <w:style w:type="paragraph" w:customStyle="1" w:styleId="BFBodySingle">
    <w:name w:val="BF Body Single"/>
    <w:basedOn w:val="Normal"/>
    <w:rsid w:val="00823C4C"/>
    <w:pPr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74994AC0812479FC424344B060E7C" ma:contentTypeVersion="15" ma:contentTypeDescription="Create a new document." ma:contentTypeScope="" ma:versionID="b51a2e81def33ecf2750af675ee53c9f">
  <xsd:schema xmlns:xsd="http://www.w3.org/2001/XMLSchema" xmlns:xs="http://www.w3.org/2001/XMLSchema" xmlns:p="http://schemas.microsoft.com/office/2006/metadata/properties" xmlns:ns2="140592ee-a033-4536-86a5-d25579530389" xmlns:ns3="3e2912f9-8e03-40b5-bc2a-92b924b212a0" targetNamespace="http://schemas.microsoft.com/office/2006/metadata/properties" ma:root="true" ma:fieldsID="a625ff22032db38e0c177c01997992f1" ns2:_="" ns3:_="">
    <xsd:import namespace="140592ee-a033-4536-86a5-d25579530389"/>
    <xsd:import namespace="3e2912f9-8e03-40b5-bc2a-92b924b21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592ee-a033-4536-86a5-d25579530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eb5a2ae-56b8-4e2f-a552-517d118d9b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912f9-8e03-40b5-bc2a-92b924b212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440d39-b485-41ca-b640-d00729918c4f}" ma:internalName="TaxCatchAll" ma:showField="CatchAllData" ma:web="3e2912f9-8e03-40b5-bc2a-92b924b21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592ee-a033-4536-86a5-d25579530389">
      <Terms xmlns="http://schemas.microsoft.com/office/infopath/2007/PartnerControls"/>
    </lcf76f155ced4ddcb4097134ff3c332f>
    <TaxCatchAll xmlns="3e2912f9-8e03-40b5-bc2a-92b924b212a0" xsi:nil="true"/>
  </documentManagement>
</p:properties>
</file>

<file path=customXml/itemProps1.xml><?xml version="1.0" encoding="utf-8"?>
<ds:datastoreItem xmlns:ds="http://schemas.openxmlformats.org/officeDocument/2006/customXml" ds:itemID="{BF8160DC-2108-40F9-85CF-1D98702C76F5}"/>
</file>

<file path=customXml/itemProps2.xml><?xml version="1.0" encoding="utf-8"?>
<ds:datastoreItem xmlns:ds="http://schemas.openxmlformats.org/officeDocument/2006/customXml" ds:itemID="{8066347B-9899-48A5-8586-97F5B3650F02}"/>
</file>

<file path=customXml/itemProps3.xml><?xml version="1.0" encoding="utf-8"?>
<ds:datastoreItem xmlns:ds="http://schemas.openxmlformats.org/officeDocument/2006/customXml" ds:itemID="{8244E3F6-9620-4792-AD57-F43D3C0ED3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 Patton</dc:creator>
  <cp:keywords/>
  <dc:description/>
  <cp:lastModifiedBy>Chris Atkinson</cp:lastModifiedBy>
  <cp:revision>4</cp:revision>
  <dcterms:created xsi:type="dcterms:W3CDTF">2025-02-24T14:21:00Z</dcterms:created>
  <dcterms:modified xsi:type="dcterms:W3CDTF">2025-02-24T22:26:00Z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0x01010001C74994AC0812479FC424344B060E7C</vt:lpwstr>
  </property>
</Properties>
</file>